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5C63FA">
              <w:rPr>
                <w:sz w:val="24"/>
                <w:szCs w:val="24"/>
              </w:rPr>
              <w:t>2</w:t>
            </w:r>
            <w:r w:rsidR="004C2F13">
              <w:rPr>
                <w:sz w:val="24"/>
                <w:szCs w:val="24"/>
              </w:rPr>
              <w:t>3</w:t>
            </w:r>
            <w:r w:rsidR="00E4785B">
              <w:rPr>
                <w:sz w:val="24"/>
                <w:szCs w:val="24"/>
              </w:rPr>
              <w:t xml:space="preserve">, </w:t>
            </w:r>
            <w:r w:rsidR="00F966D5">
              <w:rPr>
                <w:sz w:val="24"/>
                <w:szCs w:val="24"/>
              </w:rPr>
              <w:t>Field opposite Christian Healing Centre</w:t>
            </w:r>
            <w:r w:rsidR="00F06A15">
              <w:rPr>
                <w:sz w:val="24"/>
                <w:szCs w:val="24"/>
              </w:rPr>
              <w:t xml:space="preserve"> </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473FB4" w:rsidP="00707C88">
            <w:pPr>
              <w:rPr>
                <w:sz w:val="24"/>
                <w:szCs w:val="24"/>
              </w:rPr>
            </w:pPr>
            <w:r>
              <w:rPr>
                <w:sz w:val="24"/>
                <w:szCs w:val="24"/>
              </w:rPr>
              <w:t>1.3ha</w:t>
            </w:r>
          </w:p>
        </w:tc>
      </w:tr>
      <w:tr w:rsidR="00416C6F" w:rsidRPr="0053196F" w:rsidTr="00EC76F7">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tc>
        <w:tc>
          <w:tcPr>
            <w:tcW w:w="6558" w:type="dxa"/>
            <w:shd w:val="clear" w:color="auto" w:fill="auto"/>
          </w:tcPr>
          <w:p w:rsidR="00416C6F" w:rsidRPr="0053196F" w:rsidRDefault="00DC0FD2" w:rsidP="00DC0FD2">
            <w:pPr>
              <w:rPr>
                <w:sz w:val="24"/>
                <w:szCs w:val="24"/>
              </w:rPr>
            </w:pPr>
            <w:r>
              <w:rPr>
                <w:sz w:val="24"/>
                <w:szCs w:val="24"/>
              </w:rPr>
              <w:t>Agricultural</w:t>
            </w:r>
            <w:r w:rsidR="004C2F13">
              <w:rPr>
                <w:sz w:val="24"/>
                <w:szCs w:val="24"/>
              </w:rPr>
              <w:t>/Grazing land</w:t>
            </w:r>
            <w:r w:rsidR="005C63FA">
              <w:rPr>
                <w:sz w:val="24"/>
                <w:szCs w:val="24"/>
              </w:rPr>
              <w:t xml:space="preserve"> </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EC76F7">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1D139F" w:rsidP="00707C88">
            <w:pPr>
              <w:rPr>
                <w:sz w:val="24"/>
                <w:szCs w:val="24"/>
              </w:rPr>
            </w:pPr>
            <w:r>
              <w:rPr>
                <w:sz w:val="24"/>
                <w:szCs w:val="24"/>
              </w:rPr>
              <w:t>None – proposed by third parties</w:t>
            </w:r>
          </w:p>
        </w:tc>
      </w:tr>
      <w:tr w:rsidR="00416C6F" w:rsidRPr="0053196F" w:rsidTr="00EC76F7">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3819D3" w:rsidRDefault="004C2F13" w:rsidP="003C578E">
            <w:pPr>
              <w:rPr>
                <w:sz w:val="24"/>
                <w:szCs w:val="24"/>
              </w:rPr>
            </w:pPr>
            <w:r>
              <w:rPr>
                <w:sz w:val="24"/>
                <w:szCs w:val="24"/>
              </w:rPr>
              <w:t>AONB</w:t>
            </w:r>
          </w:p>
          <w:p w:rsidR="00D51EC3" w:rsidRPr="003819D3" w:rsidRDefault="00D51EC3" w:rsidP="003C578E">
            <w:pPr>
              <w:rPr>
                <w:sz w:val="24"/>
                <w:szCs w:val="24"/>
              </w:rPr>
            </w:pPr>
            <w:r>
              <w:rPr>
                <w:sz w:val="24"/>
                <w:szCs w:val="24"/>
              </w:rPr>
              <w:t xml:space="preserve">Strategic Gap </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EC76F7">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EC76F7" w:rsidP="00EC76F7">
            <w:pPr>
              <w:rPr>
                <w:sz w:val="24"/>
                <w:szCs w:val="24"/>
              </w:rPr>
            </w:pPr>
            <w:r>
              <w:rPr>
                <w:sz w:val="24"/>
                <w:szCs w:val="24"/>
              </w:rPr>
              <w:t>High Weald</w:t>
            </w:r>
            <w:r w:rsidR="004C2F13">
              <w:rPr>
                <w:sz w:val="24"/>
                <w:szCs w:val="24"/>
              </w:rPr>
              <w:t xml:space="preserve"> AONB and set on the edge of the village in a location where development is more sporadic</w:t>
            </w:r>
            <w:r w:rsidR="00D51EC3">
              <w:rPr>
                <w:sz w:val="24"/>
                <w:szCs w:val="24"/>
              </w:rPr>
              <w:t xml:space="preserve"> and rural in character</w:t>
            </w:r>
            <w:r w:rsidR="004C2F13">
              <w:rPr>
                <w:sz w:val="24"/>
                <w:szCs w:val="24"/>
              </w:rPr>
              <w:t xml:space="preserve">. Due to the location of the site on a bend in the road, the site </w:t>
            </w:r>
            <w:r w:rsidR="00473FB4">
              <w:rPr>
                <w:sz w:val="24"/>
                <w:szCs w:val="24"/>
              </w:rPr>
              <w:t>appears prominent as a result of level of road to site and the hedgerows are</w:t>
            </w:r>
            <w:r w:rsidR="004C2F13">
              <w:rPr>
                <w:sz w:val="24"/>
                <w:szCs w:val="24"/>
              </w:rPr>
              <w:t xml:space="preserve"> open</w:t>
            </w:r>
            <w:r w:rsidR="00473FB4">
              <w:rPr>
                <w:sz w:val="24"/>
                <w:szCs w:val="24"/>
              </w:rPr>
              <w:t xml:space="preserve"> in places</w:t>
            </w:r>
            <w:r w:rsidR="004C2F13">
              <w:rPr>
                <w:sz w:val="24"/>
                <w:szCs w:val="24"/>
              </w:rPr>
              <w:t xml:space="preserve">. </w:t>
            </w:r>
            <w:r w:rsidR="00D51EC3">
              <w:rPr>
                <w:sz w:val="24"/>
                <w:szCs w:val="24"/>
              </w:rPr>
              <w:t>Due to its open aspect and largely rural context, there is potential for harm to landscape character particularly on one of the main approaches to the village. Not within any character area in the Rother landscape assessment as within the Strategic Gap.</w:t>
            </w:r>
          </w:p>
        </w:tc>
      </w:tr>
      <w:tr w:rsidR="00D963ED" w:rsidRPr="0053196F" w:rsidTr="00EC76F7">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473FB4" w:rsidP="00D51EC3">
            <w:pPr>
              <w:rPr>
                <w:sz w:val="24"/>
                <w:szCs w:val="24"/>
              </w:rPr>
            </w:pPr>
            <w:r>
              <w:rPr>
                <w:sz w:val="24"/>
                <w:szCs w:val="24"/>
              </w:rPr>
              <w:t>Agriculture</w:t>
            </w:r>
            <w:r w:rsidR="00AF22D4">
              <w:rPr>
                <w:sz w:val="24"/>
                <w:szCs w:val="24"/>
              </w:rPr>
              <w:t xml:space="preserve"> </w:t>
            </w:r>
            <w:r w:rsidR="00D51EC3">
              <w:rPr>
                <w:sz w:val="24"/>
                <w:szCs w:val="24"/>
              </w:rPr>
              <w:t>and sporadic residential development</w:t>
            </w:r>
            <w:r w:rsidR="00F912EC">
              <w:rPr>
                <w:sz w:val="24"/>
                <w:szCs w:val="24"/>
              </w:rPr>
              <w:t xml:space="preserve"> </w:t>
            </w:r>
            <w:r w:rsidR="00626F99">
              <w:rPr>
                <w:sz w:val="24"/>
                <w:szCs w:val="24"/>
              </w:rPr>
              <w:t xml:space="preserve"> </w:t>
            </w:r>
          </w:p>
        </w:tc>
      </w:tr>
      <w:tr w:rsidR="00C76945" w:rsidRPr="0053196F" w:rsidTr="00EC76F7">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473FB4">
            <w:pPr>
              <w:rPr>
                <w:sz w:val="24"/>
                <w:szCs w:val="24"/>
              </w:rPr>
            </w:pPr>
            <w:r>
              <w:rPr>
                <w:sz w:val="24"/>
                <w:szCs w:val="24"/>
              </w:rPr>
              <w:t xml:space="preserve">Hedgerows </w:t>
            </w:r>
            <w:r w:rsidR="00473FB4">
              <w:rPr>
                <w:sz w:val="24"/>
                <w:szCs w:val="24"/>
              </w:rPr>
              <w:t>with</w:t>
            </w:r>
            <w:r w:rsidR="00F912EC">
              <w:rPr>
                <w:sz w:val="24"/>
                <w:szCs w:val="24"/>
              </w:rPr>
              <w:t xml:space="preserve"> a number of trees</w:t>
            </w:r>
            <w:r w:rsidR="00D51EC3">
              <w:rPr>
                <w:sz w:val="24"/>
                <w:szCs w:val="24"/>
              </w:rPr>
              <w:t xml:space="preserve"> on its boundaries </w:t>
            </w:r>
          </w:p>
        </w:tc>
      </w:tr>
      <w:tr w:rsidR="00416C6F" w:rsidRPr="0053196F" w:rsidTr="00EC76F7">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F912EC" w:rsidP="00D51EC3">
            <w:pPr>
              <w:rPr>
                <w:sz w:val="24"/>
                <w:szCs w:val="24"/>
              </w:rPr>
            </w:pPr>
            <w:r>
              <w:rPr>
                <w:sz w:val="24"/>
                <w:szCs w:val="24"/>
              </w:rPr>
              <w:t>Existing field access</w:t>
            </w:r>
            <w:r w:rsidR="00D51EC3">
              <w:rPr>
                <w:sz w:val="24"/>
                <w:szCs w:val="24"/>
              </w:rPr>
              <w:t xml:space="preserve"> to the SW corner but visibility to the NE requires assessment. No </w:t>
            </w:r>
            <w:r>
              <w:rPr>
                <w:sz w:val="24"/>
                <w:szCs w:val="24"/>
              </w:rPr>
              <w:t xml:space="preserve">footpaths </w:t>
            </w:r>
            <w:r w:rsidR="00D51EC3">
              <w:rPr>
                <w:sz w:val="24"/>
                <w:szCs w:val="24"/>
              </w:rPr>
              <w:t>and part of site in 60mph zone</w:t>
            </w:r>
          </w:p>
        </w:tc>
      </w:tr>
      <w:tr w:rsidR="00416C6F" w:rsidRPr="0053196F" w:rsidTr="00EC76F7">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D51EC3">
            <w:pPr>
              <w:rPr>
                <w:sz w:val="24"/>
                <w:szCs w:val="24"/>
              </w:rPr>
            </w:pPr>
            <w:r>
              <w:rPr>
                <w:sz w:val="24"/>
                <w:szCs w:val="24"/>
              </w:rPr>
              <w:t>Flood Zone 1- low risk of flooding</w:t>
            </w:r>
            <w:r w:rsidR="002513A1">
              <w:rPr>
                <w:sz w:val="24"/>
                <w:szCs w:val="24"/>
              </w:rPr>
              <w:t xml:space="preserve"> </w:t>
            </w:r>
          </w:p>
        </w:tc>
      </w:tr>
      <w:tr w:rsidR="00416C6F" w:rsidRPr="0053196F" w:rsidTr="00EC76F7">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p>
          <w:p w:rsidR="00D963ED" w:rsidRPr="0053196F" w:rsidRDefault="00D963ED" w:rsidP="00707C88">
            <w:pPr>
              <w:rPr>
                <w:color w:val="FFFFFF"/>
                <w:sz w:val="24"/>
                <w:szCs w:val="24"/>
              </w:rPr>
            </w:pPr>
          </w:p>
        </w:tc>
        <w:tc>
          <w:tcPr>
            <w:tcW w:w="6558" w:type="dxa"/>
            <w:shd w:val="clear" w:color="auto" w:fill="auto"/>
          </w:tcPr>
          <w:p w:rsidR="00473FB4" w:rsidRDefault="003C578E" w:rsidP="00707C88">
            <w:pPr>
              <w:rPr>
                <w:sz w:val="24"/>
                <w:szCs w:val="24"/>
              </w:rPr>
            </w:pPr>
            <w:r>
              <w:rPr>
                <w:sz w:val="24"/>
                <w:szCs w:val="24"/>
              </w:rPr>
              <w:lastRenderedPageBreak/>
              <w:t>Distance from school/church</w:t>
            </w:r>
            <w:r w:rsidR="00212AF1">
              <w:rPr>
                <w:sz w:val="24"/>
                <w:szCs w:val="24"/>
              </w:rPr>
              <w:t xml:space="preserve"> </w:t>
            </w:r>
            <w:r w:rsidR="00F912EC">
              <w:rPr>
                <w:sz w:val="24"/>
                <w:szCs w:val="24"/>
              </w:rPr>
              <w:t>1</w:t>
            </w:r>
            <w:r w:rsidR="00D51EC3">
              <w:rPr>
                <w:sz w:val="24"/>
                <w:szCs w:val="24"/>
              </w:rPr>
              <w:t>1</w:t>
            </w:r>
            <w:r w:rsidR="00623E1A">
              <w:rPr>
                <w:sz w:val="24"/>
                <w:szCs w:val="24"/>
              </w:rPr>
              <w:t>00</w:t>
            </w:r>
            <w:r w:rsidR="006F0A73">
              <w:rPr>
                <w:sz w:val="24"/>
                <w:szCs w:val="24"/>
              </w:rPr>
              <w:t xml:space="preserve">m </w:t>
            </w:r>
            <w:r w:rsidR="00D51EC3">
              <w:rPr>
                <w:sz w:val="24"/>
                <w:szCs w:val="24"/>
              </w:rPr>
              <w:t>via road,</w:t>
            </w:r>
          </w:p>
          <w:p w:rsidR="00416C6F" w:rsidRDefault="00D51EC3" w:rsidP="00707C88">
            <w:pPr>
              <w:rPr>
                <w:sz w:val="24"/>
                <w:szCs w:val="24"/>
              </w:rPr>
            </w:pPr>
            <w:r>
              <w:rPr>
                <w:sz w:val="24"/>
                <w:szCs w:val="24"/>
              </w:rPr>
              <w:t xml:space="preserve">railway footpath and station road </w:t>
            </w:r>
          </w:p>
          <w:p w:rsidR="00925C09" w:rsidRDefault="00925C09" w:rsidP="002513A1">
            <w:pPr>
              <w:rPr>
                <w:sz w:val="24"/>
                <w:szCs w:val="24"/>
              </w:rPr>
            </w:pPr>
            <w:r>
              <w:rPr>
                <w:sz w:val="24"/>
                <w:szCs w:val="24"/>
              </w:rPr>
              <w:lastRenderedPageBreak/>
              <w:t xml:space="preserve">Pub-Recreation ground </w:t>
            </w:r>
            <w:r w:rsidR="00D51EC3">
              <w:rPr>
                <w:sz w:val="24"/>
                <w:szCs w:val="24"/>
              </w:rPr>
              <w:t>15</w:t>
            </w:r>
            <w:r w:rsidR="007F22FF">
              <w:rPr>
                <w:sz w:val="24"/>
                <w:szCs w:val="24"/>
              </w:rPr>
              <w:t>0</w:t>
            </w:r>
            <w:r w:rsidR="00623E1A">
              <w:rPr>
                <w:sz w:val="24"/>
                <w:szCs w:val="24"/>
              </w:rPr>
              <w:t>0</w:t>
            </w:r>
            <w:r w:rsidR="00505867">
              <w:rPr>
                <w:sz w:val="24"/>
                <w:szCs w:val="24"/>
              </w:rPr>
              <w:t>m</w:t>
            </w:r>
            <w:r>
              <w:rPr>
                <w:sz w:val="24"/>
                <w:szCs w:val="24"/>
              </w:rPr>
              <w:t>–</w:t>
            </w:r>
            <w:r w:rsidR="00D51EC3">
              <w:rPr>
                <w:sz w:val="24"/>
                <w:szCs w:val="24"/>
              </w:rPr>
              <w:t xml:space="preserve"> via above route and 1066 route</w:t>
            </w:r>
          </w:p>
          <w:p w:rsidR="00EC76F7" w:rsidRPr="0053196F" w:rsidRDefault="00EC76F7" w:rsidP="002513A1">
            <w:pPr>
              <w:rPr>
                <w:sz w:val="24"/>
                <w:szCs w:val="24"/>
              </w:rPr>
            </w:pPr>
            <w:r>
              <w:rPr>
                <w:sz w:val="24"/>
                <w:szCs w:val="24"/>
              </w:rPr>
              <w:t>350m to station via road, bridge footpath to station</w:t>
            </w:r>
          </w:p>
        </w:tc>
      </w:tr>
      <w:tr w:rsidR="00416C6F" w:rsidRPr="0053196F" w:rsidTr="00EC76F7">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EC76F7" w:rsidP="00902ABC">
            <w:pPr>
              <w:rPr>
                <w:sz w:val="24"/>
                <w:szCs w:val="24"/>
              </w:rPr>
            </w:pPr>
            <w:r>
              <w:rPr>
                <w:sz w:val="24"/>
                <w:szCs w:val="24"/>
              </w:rPr>
              <w:t>None</w:t>
            </w:r>
          </w:p>
        </w:tc>
      </w:tr>
      <w:tr w:rsidR="00416C6F" w:rsidRPr="0053196F" w:rsidTr="00EC76F7">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D51EC3" w:rsidP="00EC76F7">
            <w:pPr>
              <w:rPr>
                <w:sz w:val="24"/>
                <w:szCs w:val="24"/>
              </w:rPr>
            </w:pPr>
            <w:r>
              <w:rPr>
                <w:sz w:val="24"/>
                <w:szCs w:val="24"/>
              </w:rPr>
              <w:t>Landscape strategy could help mitigate effects but due to prominence and surrounding context</w:t>
            </w:r>
            <w:r w:rsidR="00EC76F7">
              <w:rPr>
                <w:sz w:val="24"/>
                <w:szCs w:val="24"/>
              </w:rPr>
              <w:t xml:space="preserve"> could not address the wider character issue</w:t>
            </w:r>
          </w:p>
        </w:tc>
      </w:tr>
      <w:tr w:rsidR="00902ABC" w:rsidRPr="0053196F" w:rsidTr="00EC76F7">
        <w:tc>
          <w:tcPr>
            <w:tcW w:w="2458" w:type="dxa"/>
            <w:tcBorders>
              <w:bottom w:val="single" w:sz="4" w:space="0" w:color="auto"/>
            </w:tcBorders>
            <w:shd w:val="clear" w:color="auto" w:fill="56008C"/>
          </w:tcPr>
          <w:p w:rsidR="00902ABC" w:rsidRDefault="00EC76F7"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EC76F7">
            <w:pPr>
              <w:rPr>
                <w:sz w:val="24"/>
                <w:szCs w:val="24"/>
              </w:rPr>
            </w:pPr>
            <w:r>
              <w:rPr>
                <w:sz w:val="24"/>
                <w:szCs w:val="24"/>
              </w:rPr>
              <w:t xml:space="preserve">Site </w:t>
            </w:r>
            <w:r w:rsidR="003C578E">
              <w:rPr>
                <w:sz w:val="24"/>
                <w:szCs w:val="24"/>
              </w:rPr>
              <w:t xml:space="preserve">not promoted by owner so not </w:t>
            </w:r>
            <w:r w:rsidR="00EC76F7">
              <w:rPr>
                <w:sz w:val="24"/>
                <w:szCs w:val="24"/>
              </w:rPr>
              <w:t xml:space="preserve">available </w:t>
            </w:r>
            <w:r w:rsidR="006D52DF">
              <w:rPr>
                <w:sz w:val="24"/>
                <w:szCs w:val="24"/>
              </w:rPr>
              <w:t xml:space="preserve">at this stage </w:t>
            </w:r>
          </w:p>
        </w:tc>
      </w:tr>
      <w:tr w:rsidR="00EC76F7" w:rsidRPr="0053196F" w:rsidTr="00EC76F7">
        <w:tc>
          <w:tcPr>
            <w:tcW w:w="2458" w:type="dxa"/>
            <w:tcBorders>
              <w:bottom w:val="single" w:sz="4" w:space="0" w:color="auto"/>
            </w:tcBorders>
            <w:shd w:val="clear" w:color="auto" w:fill="56008C"/>
          </w:tcPr>
          <w:p w:rsidR="00EC76F7" w:rsidRDefault="00EC76F7" w:rsidP="00707C88">
            <w:pPr>
              <w:rPr>
                <w:color w:val="FFFFFF"/>
                <w:sz w:val="24"/>
                <w:szCs w:val="24"/>
              </w:rPr>
            </w:pPr>
          </w:p>
        </w:tc>
        <w:tc>
          <w:tcPr>
            <w:tcW w:w="6558" w:type="dxa"/>
            <w:tcBorders>
              <w:bottom w:val="single" w:sz="4" w:space="0" w:color="auto"/>
            </w:tcBorders>
            <w:shd w:val="clear" w:color="auto" w:fill="auto"/>
          </w:tcPr>
          <w:p w:rsidR="00EC76F7" w:rsidRDefault="00EC76F7" w:rsidP="00EC76F7">
            <w:pPr>
              <w:rPr>
                <w:sz w:val="24"/>
                <w:szCs w:val="24"/>
              </w:rPr>
            </w:pPr>
          </w:p>
        </w:tc>
      </w:tr>
      <w:tr w:rsidR="00C76945" w:rsidRPr="00C76945" w:rsidTr="00EC76F7">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F912EC" w:rsidP="00EC76F7">
            <w:pPr>
              <w:rPr>
                <w:sz w:val="24"/>
                <w:szCs w:val="24"/>
              </w:rPr>
            </w:pPr>
            <w:r>
              <w:rPr>
                <w:sz w:val="24"/>
                <w:szCs w:val="24"/>
              </w:rPr>
              <w:t xml:space="preserve">The site is </w:t>
            </w:r>
            <w:r w:rsidR="00D51EC3">
              <w:rPr>
                <w:sz w:val="24"/>
                <w:szCs w:val="24"/>
              </w:rPr>
              <w:t xml:space="preserve">located to the edge of the village and has </w:t>
            </w:r>
            <w:r w:rsidR="00EC76F7">
              <w:rPr>
                <w:sz w:val="24"/>
                <w:szCs w:val="24"/>
              </w:rPr>
              <w:t xml:space="preserve">moderate </w:t>
            </w:r>
            <w:r w:rsidR="00D51EC3">
              <w:rPr>
                <w:sz w:val="24"/>
                <w:szCs w:val="24"/>
              </w:rPr>
              <w:t>access to the station and village amenities (although will involve some on road walking within a 30mph). However, the site is located in a part of the village which is more sporadic in nature and presents a rural character with only sc</w:t>
            </w:r>
            <w:r w:rsidR="008C6E95">
              <w:rPr>
                <w:sz w:val="24"/>
                <w:szCs w:val="24"/>
              </w:rPr>
              <w:t xml:space="preserve">attered/looser knit type of </w:t>
            </w:r>
            <w:r w:rsidR="00EC76F7">
              <w:rPr>
                <w:sz w:val="24"/>
                <w:szCs w:val="24"/>
              </w:rPr>
              <w:t>development and would represent a significant extension of this</w:t>
            </w:r>
            <w:r w:rsidR="008C6E95">
              <w:rPr>
                <w:sz w:val="24"/>
                <w:szCs w:val="24"/>
              </w:rPr>
              <w:t xml:space="preserve">. Although maturity of the hedgerows could limit views of the site, it is in part relatively open, with the road at a higher level and thus its prominence on </w:t>
            </w:r>
            <w:r w:rsidR="00D51EC3">
              <w:rPr>
                <w:sz w:val="24"/>
                <w:szCs w:val="24"/>
              </w:rPr>
              <w:t>one of the main approaches to the village would mean any develop</w:t>
            </w:r>
            <w:r w:rsidR="00EC76F7">
              <w:rPr>
                <w:sz w:val="24"/>
                <w:szCs w:val="24"/>
              </w:rPr>
              <w:t>ment would cause a noticeable impact to village character. The access to the site would also require further assessment and as the site is not promoted by the owner, the land is not currently available.</w:t>
            </w:r>
          </w:p>
        </w:tc>
      </w:tr>
      <w:tr w:rsidR="00EC76F7" w:rsidRPr="00C76945" w:rsidTr="00E2059E">
        <w:trPr>
          <w:trHeight w:val="2034"/>
        </w:trPr>
        <w:tc>
          <w:tcPr>
            <w:tcW w:w="2458" w:type="dxa"/>
            <w:shd w:val="clear" w:color="auto" w:fill="7030A0"/>
          </w:tcPr>
          <w:p w:rsidR="00EC76F7" w:rsidRDefault="00EC76F7" w:rsidP="00707C88">
            <w:pPr>
              <w:rPr>
                <w:color w:val="FFFFFF" w:themeColor="background1"/>
                <w:sz w:val="24"/>
                <w:szCs w:val="24"/>
              </w:rPr>
            </w:pPr>
            <w:r>
              <w:rPr>
                <w:color w:val="FFFFFF" w:themeColor="background1"/>
                <w:sz w:val="24"/>
                <w:szCs w:val="24"/>
              </w:rPr>
              <w:t>Recom</w:t>
            </w:r>
            <w:bookmarkStart w:id="0" w:name="_GoBack"/>
            <w:bookmarkEnd w:id="0"/>
            <w:r>
              <w:rPr>
                <w:color w:val="FFFFFF" w:themeColor="background1"/>
                <w:sz w:val="24"/>
                <w:szCs w:val="24"/>
              </w:rPr>
              <w:t>mendation</w:t>
            </w:r>
          </w:p>
        </w:tc>
        <w:tc>
          <w:tcPr>
            <w:tcW w:w="6558" w:type="dxa"/>
            <w:shd w:val="clear" w:color="auto" w:fill="FFFFFF" w:themeFill="background1"/>
          </w:tcPr>
          <w:p w:rsidR="00EC76F7" w:rsidRDefault="00EC76F7" w:rsidP="00EC76F7">
            <w:pPr>
              <w:rPr>
                <w:sz w:val="24"/>
                <w:szCs w:val="24"/>
              </w:rPr>
            </w:pPr>
            <w:r>
              <w:rPr>
                <w:sz w:val="24"/>
                <w:szCs w:val="24"/>
              </w:rPr>
              <w:t>The site is considered to cause landscape harm and access is an issue so it is considered the site is not ideally suited for housing. If further investigation was required, the site would have to be subject to further examination of the landscape impact and access. Furthermore, the land is not available so not deliverable at this stage.</w:t>
            </w:r>
          </w:p>
        </w:tc>
      </w:tr>
    </w:tbl>
    <w:p w:rsidR="009475ED" w:rsidRDefault="00E2059E"/>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36B38"/>
    <w:rsid w:val="00151ED0"/>
    <w:rsid w:val="00166D9F"/>
    <w:rsid w:val="001B013A"/>
    <w:rsid w:val="001D139F"/>
    <w:rsid w:val="0020049A"/>
    <w:rsid w:val="00212AF1"/>
    <w:rsid w:val="00214109"/>
    <w:rsid w:val="002513A1"/>
    <w:rsid w:val="002B57EF"/>
    <w:rsid w:val="003819D3"/>
    <w:rsid w:val="003C578E"/>
    <w:rsid w:val="00416C6F"/>
    <w:rsid w:val="00473FB4"/>
    <w:rsid w:val="004844FE"/>
    <w:rsid w:val="004C2F13"/>
    <w:rsid w:val="004D4A33"/>
    <w:rsid w:val="00505867"/>
    <w:rsid w:val="005344F0"/>
    <w:rsid w:val="005C63FA"/>
    <w:rsid w:val="005F19C2"/>
    <w:rsid w:val="005F2E06"/>
    <w:rsid w:val="00623E1A"/>
    <w:rsid w:val="00626F99"/>
    <w:rsid w:val="00693926"/>
    <w:rsid w:val="006A2911"/>
    <w:rsid w:val="006B6AF5"/>
    <w:rsid w:val="006C6D9D"/>
    <w:rsid w:val="006D52DF"/>
    <w:rsid w:val="006F0A73"/>
    <w:rsid w:val="00774A6F"/>
    <w:rsid w:val="007A613D"/>
    <w:rsid w:val="007B7E73"/>
    <w:rsid w:val="007F22FF"/>
    <w:rsid w:val="007F34DA"/>
    <w:rsid w:val="00801993"/>
    <w:rsid w:val="0083364A"/>
    <w:rsid w:val="008C6E95"/>
    <w:rsid w:val="008E3A10"/>
    <w:rsid w:val="00902ABC"/>
    <w:rsid w:val="00925C09"/>
    <w:rsid w:val="009706DE"/>
    <w:rsid w:val="00983909"/>
    <w:rsid w:val="009965AA"/>
    <w:rsid w:val="009E5CED"/>
    <w:rsid w:val="00A82F2A"/>
    <w:rsid w:val="00AF22D4"/>
    <w:rsid w:val="00B65A99"/>
    <w:rsid w:val="00C3391C"/>
    <w:rsid w:val="00C76945"/>
    <w:rsid w:val="00CC5DFE"/>
    <w:rsid w:val="00D51EC3"/>
    <w:rsid w:val="00D963ED"/>
    <w:rsid w:val="00DC0FD2"/>
    <w:rsid w:val="00DC7D89"/>
    <w:rsid w:val="00DD7712"/>
    <w:rsid w:val="00E2059E"/>
    <w:rsid w:val="00E27B7F"/>
    <w:rsid w:val="00E4785B"/>
    <w:rsid w:val="00EC76F7"/>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59E"/>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cp:lastPrinted>2017-03-21T19:39:00Z</cp:lastPrinted>
  <dcterms:created xsi:type="dcterms:W3CDTF">2017-03-18T17:33:00Z</dcterms:created>
  <dcterms:modified xsi:type="dcterms:W3CDTF">2017-03-21T19:39:00Z</dcterms:modified>
</cp:coreProperties>
</file>