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page" w:tblpX="955" w:tblpY="-5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558"/>
      </w:tblGrid>
      <w:tr w:rsidR="00370AE3" w:rsidRPr="0053196F" w:rsidTr="00370AE3">
        <w:tc>
          <w:tcPr>
            <w:tcW w:w="9016" w:type="dxa"/>
            <w:gridSpan w:val="2"/>
            <w:shd w:val="clear" w:color="auto" w:fill="56AA1C"/>
          </w:tcPr>
          <w:p w:rsidR="00370AE3" w:rsidRPr="0053196F" w:rsidRDefault="00370AE3" w:rsidP="00370AE3">
            <w:pPr>
              <w:rPr>
                <w:b/>
                <w:color w:val="FFFFFF"/>
                <w:sz w:val="24"/>
                <w:szCs w:val="24"/>
              </w:rPr>
            </w:pPr>
            <w:r w:rsidRPr="0053196F">
              <w:rPr>
                <w:b/>
                <w:color w:val="FFFFFF"/>
                <w:sz w:val="24"/>
                <w:szCs w:val="24"/>
              </w:rPr>
              <w:t>Site Details</w:t>
            </w:r>
          </w:p>
        </w:tc>
      </w:tr>
      <w:tr w:rsidR="00370AE3" w:rsidRPr="0053196F" w:rsidTr="00370AE3">
        <w:tc>
          <w:tcPr>
            <w:tcW w:w="2458" w:type="dxa"/>
            <w:shd w:val="clear" w:color="auto" w:fill="56008C"/>
          </w:tcPr>
          <w:p w:rsidR="00370AE3" w:rsidRPr="0053196F" w:rsidRDefault="00370AE3" w:rsidP="00370AE3">
            <w:pPr>
              <w:rPr>
                <w:color w:val="FFFFFF"/>
                <w:sz w:val="24"/>
                <w:szCs w:val="24"/>
              </w:rPr>
            </w:pPr>
            <w:r w:rsidRPr="0053196F">
              <w:rPr>
                <w:color w:val="FFFFFF"/>
                <w:sz w:val="24"/>
                <w:szCs w:val="24"/>
              </w:rPr>
              <w:t>Site Address</w:t>
            </w:r>
          </w:p>
        </w:tc>
        <w:tc>
          <w:tcPr>
            <w:tcW w:w="6558" w:type="dxa"/>
            <w:shd w:val="clear" w:color="auto" w:fill="auto"/>
          </w:tcPr>
          <w:p w:rsidR="00370AE3" w:rsidRPr="0053196F" w:rsidRDefault="00370AE3" w:rsidP="00370AE3">
            <w:pPr>
              <w:rPr>
                <w:sz w:val="24"/>
                <w:szCs w:val="24"/>
              </w:rPr>
            </w:pPr>
            <w:r>
              <w:rPr>
                <w:sz w:val="24"/>
                <w:szCs w:val="24"/>
              </w:rPr>
              <w:t>Site no.8 Land at Stonebridge Farm</w:t>
            </w:r>
          </w:p>
          <w:p w:rsidR="00370AE3" w:rsidRPr="0053196F" w:rsidRDefault="00370AE3" w:rsidP="00370AE3">
            <w:pPr>
              <w:rPr>
                <w:sz w:val="24"/>
                <w:szCs w:val="24"/>
              </w:rPr>
            </w:pPr>
          </w:p>
          <w:p w:rsidR="00370AE3" w:rsidRPr="0053196F" w:rsidRDefault="00370AE3" w:rsidP="00370AE3">
            <w:pPr>
              <w:rPr>
                <w:sz w:val="24"/>
                <w:szCs w:val="24"/>
              </w:rPr>
            </w:pPr>
          </w:p>
        </w:tc>
      </w:tr>
      <w:tr w:rsidR="00370AE3" w:rsidRPr="0053196F" w:rsidTr="00370AE3">
        <w:tc>
          <w:tcPr>
            <w:tcW w:w="2458" w:type="dxa"/>
            <w:shd w:val="clear" w:color="auto" w:fill="56008C"/>
          </w:tcPr>
          <w:p w:rsidR="00370AE3" w:rsidRPr="0053196F" w:rsidRDefault="00370AE3" w:rsidP="00370AE3">
            <w:pPr>
              <w:rPr>
                <w:color w:val="FFFFFF"/>
                <w:sz w:val="24"/>
                <w:szCs w:val="24"/>
              </w:rPr>
            </w:pPr>
            <w:r w:rsidRPr="0053196F">
              <w:rPr>
                <w:color w:val="FFFFFF"/>
                <w:sz w:val="24"/>
                <w:szCs w:val="24"/>
              </w:rPr>
              <w:t xml:space="preserve">Site area </w:t>
            </w:r>
          </w:p>
          <w:p w:rsidR="00370AE3" w:rsidRPr="0053196F" w:rsidRDefault="00370AE3" w:rsidP="00370AE3">
            <w:pPr>
              <w:rPr>
                <w:b/>
                <w:color w:val="FFFFFF"/>
                <w:sz w:val="24"/>
                <w:szCs w:val="24"/>
              </w:rPr>
            </w:pPr>
          </w:p>
        </w:tc>
        <w:tc>
          <w:tcPr>
            <w:tcW w:w="6558" w:type="dxa"/>
            <w:shd w:val="clear" w:color="auto" w:fill="auto"/>
          </w:tcPr>
          <w:p w:rsidR="00370AE3" w:rsidRPr="0053196F" w:rsidRDefault="00370AE3" w:rsidP="00370AE3">
            <w:pPr>
              <w:rPr>
                <w:sz w:val="24"/>
                <w:szCs w:val="24"/>
              </w:rPr>
            </w:pPr>
            <w:r>
              <w:rPr>
                <w:sz w:val="24"/>
                <w:szCs w:val="24"/>
              </w:rPr>
              <w:t>14.7 acres</w:t>
            </w:r>
          </w:p>
        </w:tc>
      </w:tr>
      <w:tr w:rsidR="00370AE3" w:rsidRPr="0053196F" w:rsidTr="00370AE3">
        <w:trPr>
          <w:trHeight w:val="367"/>
        </w:trPr>
        <w:tc>
          <w:tcPr>
            <w:tcW w:w="2458" w:type="dxa"/>
            <w:shd w:val="clear" w:color="auto" w:fill="56008C"/>
          </w:tcPr>
          <w:p w:rsidR="00370AE3" w:rsidRPr="0053196F" w:rsidRDefault="00370AE3" w:rsidP="00370AE3">
            <w:pPr>
              <w:rPr>
                <w:color w:val="FFFFFF"/>
                <w:sz w:val="24"/>
                <w:szCs w:val="24"/>
              </w:rPr>
            </w:pPr>
            <w:r w:rsidRPr="0053196F">
              <w:rPr>
                <w:color w:val="FFFFFF"/>
                <w:sz w:val="24"/>
                <w:szCs w:val="24"/>
              </w:rPr>
              <w:t>Current Use</w:t>
            </w:r>
          </w:p>
          <w:p w:rsidR="00370AE3" w:rsidRPr="0053196F" w:rsidRDefault="00370AE3" w:rsidP="00370AE3">
            <w:pPr>
              <w:rPr>
                <w:color w:val="FFFFFF"/>
                <w:sz w:val="24"/>
                <w:szCs w:val="24"/>
              </w:rPr>
            </w:pPr>
          </w:p>
        </w:tc>
        <w:tc>
          <w:tcPr>
            <w:tcW w:w="6558" w:type="dxa"/>
            <w:shd w:val="clear" w:color="auto" w:fill="auto"/>
          </w:tcPr>
          <w:p w:rsidR="00370AE3" w:rsidRPr="0053196F" w:rsidRDefault="00370AE3" w:rsidP="00370AE3">
            <w:pPr>
              <w:rPr>
                <w:sz w:val="24"/>
                <w:szCs w:val="24"/>
              </w:rPr>
            </w:pPr>
            <w:r>
              <w:rPr>
                <w:sz w:val="24"/>
                <w:szCs w:val="24"/>
              </w:rPr>
              <w:t xml:space="preserve">Agricultural/Equestrian </w:t>
            </w:r>
          </w:p>
        </w:tc>
      </w:tr>
      <w:tr w:rsidR="00370AE3" w:rsidRPr="0053196F" w:rsidTr="00370AE3">
        <w:tc>
          <w:tcPr>
            <w:tcW w:w="2458" w:type="dxa"/>
            <w:shd w:val="clear" w:color="auto" w:fill="56008C"/>
          </w:tcPr>
          <w:p w:rsidR="00370AE3" w:rsidRPr="0053196F" w:rsidRDefault="00370AE3" w:rsidP="00370AE3">
            <w:pPr>
              <w:rPr>
                <w:color w:val="FFFFFF"/>
                <w:sz w:val="24"/>
                <w:szCs w:val="24"/>
              </w:rPr>
            </w:pPr>
            <w:r w:rsidRPr="0053196F">
              <w:rPr>
                <w:color w:val="FFFFFF"/>
                <w:sz w:val="24"/>
                <w:szCs w:val="24"/>
              </w:rPr>
              <w:t>Proposed Use</w:t>
            </w:r>
          </w:p>
          <w:p w:rsidR="00370AE3" w:rsidRPr="0053196F" w:rsidRDefault="00370AE3" w:rsidP="00370AE3">
            <w:pPr>
              <w:rPr>
                <w:color w:val="FFFFFF"/>
                <w:sz w:val="24"/>
                <w:szCs w:val="24"/>
              </w:rPr>
            </w:pPr>
          </w:p>
        </w:tc>
        <w:tc>
          <w:tcPr>
            <w:tcW w:w="6558" w:type="dxa"/>
            <w:shd w:val="clear" w:color="auto" w:fill="auto"/>
          </w:tcPr>
          <w:p w:rsidR="00370AE3" w:rsidRPr="0053196F" w:rsidRDefault="00370AE3" w:rsidP="00370AE3">
            <w:pPr>
              <w:rPr>
                <w:sz w:val="24"/>
                <w:szCs w:val="24"/>
              </w:rPr>
            </w:pPr>
            <w:r>
              <w:rPr>
                <w:sz w:val="24"/>
                <w:szCs w:val="24"/>
              </w:rPr>
              <w:t>Housing</w:t>
            </w:r>
          </w:p>
        </w:tc>
      </w:tr>
      <w:tr w:rsidR="00370AE3" w:rsidRPr="0053196F" w:rsidTr="00370AE3">
        <w:trPr>
          <w:trHeight w:val="878"/>
        </w:trPr>
        <w:tc>
          <w:tcPr>
            <w:tcW w:w="2458" w:type="dxa"/>
            <w:shd w:val="clear" w:color="auto" w:fill="56008C"/>
          </w:tcPr>
          <w:p w:rsidR="00370AE3" w:rsidRPr="0053196F" w:rsidRDefault="00370AE3" w:rsidP="00370AE3">
            <w:pPr>
              <w:rPr>
                <w:color w:val="FFFFFF"/>
                <w:sz w:val="24"/>
                <w:szCs w:val="24"/>
              </w:rPr>
            </w:pPr>
            <w:r>
              <w:rPr>
                <w:color w:val="FFFFFF"/>
                <w:sz w:val="24"/>
                <w:szCs w:val="24"/>
              </w:rPr>
              <w:t>Owner promotion/Developer</w:t>
            </w:r>
          </w:p>
        </w:tc>
        <w:tc>
          <w:tcPr>
            <w:tcW w:w="6558" w:type="dxa"/>
            <w:shd w:val="clear" w:color="auto" w:fill="auto"/>
          </w:tcPr>
          <w:p w:rsidR="00370AE3" w:rsidRPr="0053196F" w:rsidRDefault="00370AE3" w:rsidP="00370AE3">
            <w:pPr>
              <w:rPr>
                <w:sz w:val="24"/>
                <w:szCs w:val="24"/>
              </w:rPr>
            </w:pPr>
            <w:r>
              <w:rPr>
                <w:sz w:val="24"/>
                <w:szCs w:val="24"/>
              </w:rPr>
              <w:t>Owner promoted</w:t>
            </w:r>
          </w:p>
        </w:tc>
      </w:tr>
      <w:tr w:rsidR="00370AE3" w:rsidRPr="0053196F" w:rsidTr="00370AE3">
        <w:trPr>
          <w:trHeight w:val="976"/>
        </w:trPr>
        <w:tc>
          <w:tcPr>
            <w:tcW w:w="2458" w:type="dxa"/>
            <w:shd w:val="clear" w:color="auto" w:fill="56008C"/>
          </w:tcPr>
          <w:p w:rsidR="00370AE3" w:rsidRDefault="00370AE3" w:rsidP="00370AE3">
            <w:pPr>
              <w:rPr>
                <w:color w:val="FFFFFF"/>
                <w:sz w:val="24"/>
                <w:szCs w:val="24"/>
              </w:rPr>
            </w:pPr>
            <w:r>
              <w:rPr>
                <w:color w:val="FFFFFF"/>
                <w:sz w:val="24"/>
                <w:szCs w:val="24"/>
              </w:rPr>
              <w:t>Designations</w:t>
            </w:r>
          </w:p>
        </w:tc>
        <w:tc>
          <w:tcPr>
            <w:tcW w:w="6558" w:type="dxa"/>
            <w:shd w:val="clear" w:color="auto" w:fill="auto"/>
          </w:tcPr>
          <w:p w:rsidR="00370AE3" w:rsidRDefault="00370AE3" w:rsidP="00370AE3">
            <w:pPr>
              <w:rPr>
                <w:sz w:val="24"/>
                <w:szCs w:val="24"/>
              </w:rPr>
            </w:pPr>
            <w:r>
              <w:rPr>
                <w:sz w:val="24"/>
                <w:szCs w:val="24"/>
              </w:rPr>
              <w:t>Strategic Gap</w:t>
            </w:r>
          </w:p>
          <w:p w:rsidR="00370AE3" w:rsidRDefault="00370AE3" w:rsidP="00370AE3">
            <w:pPr>
              <w:rPr>
                <w:sz w:val="24"/>
                <w:szCs w:val="24"/>
              </w:rPr>
            </w:pPr>
          </w:p>
          <w:p w:rsidR="00370AE3" w:rsidRPr="003819D3" w:rsidRDefault="00370AE3" w:rsidP="00370AE3">
            <w:pPr>
              <w:rPr>
                <w:sz w:val="24"/>
                <w:szCs w:val="24"/>
              </w:rPr>
            </w:pPr>
          </w:p>
        </w:tc>
      </w:tr>
      <w:tr w:rsidR="00370AE3" w:rsidRPr="0053196F" w:rsidTr="00370AE3">
        <w:tc>
          <w:tcPr>
            <w:tcW w:w="2458" w:type="dxa"/>
            <w:shd w:val="clear" w:color="auto" w:fill="56008C"/>
          </w:tcPr>
          <w:p w:rsidR="00370AE3" w:rsidRPr="0053196F" w:rsidRDefault="00370AE3" w:rsidP="00370AE3">
            <w:pPr>
              <w:rPr>
                <w:color w:val="FFFFFF"/>
                <w:sz w:val="24"/>
                <w:szCs w:val="24"/>
              </w:rPr>
            </w:pPr>
            <w:r w:rsidRPr="0053196F">
              <w:rPr>
                <w:color w:val="FFFFFF"/>
                <w:sz w:val="24"/>
                <w:szCs w:val="24"/>
              </w:rPr>
              <w:t>Planning History</w:t>
            </w:r>
          </w:p>
          <w:p w:rsidR="00370AE3" w:rsidRPr="0053196F" w:rsidRDefault="00370AE3" w:rsidP="00370AE3">
            <w:pPr>
              <w:rPr>
                <w:color w:val="FFFFFF"/>
                <w:sz w:val="24"/>
                <w:szCs w:val="24"/>
              </w:rPr>
            </w:pPr>
          </w:p>
        </w:tc>
        <w:tc>
          <w:tcPr>
            <w:tcW w:w="6558" w:type="dxa"/>
            <w:shd w:val="clear" w:color="auto" w:fill="auto"/>
          </w:tcPr>
          <w:p w:rsidR="00370AE3" w:rsidRPr="0053196F" w:rsidRDefault="00370AE3" w:rsidP="00370AE3">
            <w:pPr>
              <w:rPr>
                <w:sz w:val="24"/>
                <w:szCs w:val="24"/>
              </w:rPr>
            </w:pPr>
            <w:r>
              <w:rPr>
                <w:sz w:val="24"/>
                <w:szCs w:val="24"/>
              </w:rPr>
              <w:t xml:space="preserve">None </w:t>
            </w:r>
          </w:p>
        </w:tc>
      </w:tr>
      <w:tr w:rsidR="00370AE3" w:rsidRPr="0053196F" w:rsidTr="00370AE3">
        <w:tc>
          <w:tcPr>
            <w:tcW w:w="9016" w:type="dxa"/>
            <w:gridSpan w:val="2"/>
            <w:shd w:val="clear" w:color="auto" w:fill="56AA1C"/>
          </w:tcPr>
          <w:p w:rsidR="00370AE3" w:rsidRPr="0053196F" w:rsidRDefault="00370AE3" w:rsidP="00370AE3">
            <w:pPr>
              <w:rPr>
                <w:b/>
                <w:color w:val="FFFFFF"/>
                <w:sz w:val="24"/>
                <w:szCs w:val="24"/>
              </w:rPr>
            </w:pPr>
            <w:r>
              <w:rPr>
                <w:b/>
                <w:color w:val="FFFFFF"/>
                <w:sz w:val="24"/>
                <w:szCs w:val="24"/>
              </w:rPr>
              <w:t>Any constraints</w:t>
            </w:r>
          </w:p>
        </w:tc>
      </w:tr>
      <w:tr w:rsidR="00370AE3" w:rsidRPr="0053196F" w:rsidTr="00370AE3">
        <w:trPr>
          <w:trHeight w:val="719"/>
        </w:trPr>
        <w:tc>
          <w:tcPr>
            <w:tcW w:w="2458" w:type="dxa"/>
            <w:shd w:val="clear" w:color="auto" w:fill="56008C"/>
          </w:tcPr>
          <w:p w:rsidR="00370AE3" w:rsidRPr="0053196F" w:rsidRDefault="00370AE3" w:rsidP="00370AE3">
            <w:pPr>
              <w:rPr>
                <w:color w:val="FFFFFF"/>
                <w:sz w:val="24"/>
                <w:szCs w:val="24"/>
              </w:rPr>
            </w:pPr>
            <w:r>
              <w:rPr>
                <w:color w:val="FFFFFF"/>
                <w:sz w:val="24"/>
                <w:szCs w:val="24"/>
              </w:rPr>
              <w:t xml:space="preserve">Landscape </w:t>
            </w:r>
          </w:p>
        </w:tc>
        <w:tc>
          <w:tcPr>
            <w:tcW w:w="6558" w:type="dxa"/>
            <w:shd w:val="clear" w:color="auto" w:fill="auto"/>
          </w:tcPr>
          <w:p w:rsidR="00370AE3" w:rsidRPr="0053196F" w:rsidRDefault="00370AE3" w:rsidP="00370AE3">
            <w:pPr>
              <w:rPr>
                <w:sz w:val="24"/>
                <w:szCs w:val="24"/>
              </w:rPr>
            </w:pPr>
            <w:r>
              <w:rPr>
                <w:sz w:val="24"/>
                <w:szCs w:val="24"/>
              </w:rPr>
              <w:t xml:space="preserve">Not in the AONB, land is grazing land with hedgerows and is characteristic of the wider countryside. Any development would cause significant landscape harm that would be out of context with such character </w:t>
            </w:r>
          </w:p>
        </w:tc>
      </w:tr>
      <w:tr w:rsidR="00370AE3" w:rsidRPr="0053196F" w:rsidTr="00370AE3">
        <w:trPr>
          <w:trHeight w:val="719"/>
        </w:trPr>
        <w:tc>
          <w:tcPr>
            <w:tcW w:w="2458" w:type="dxa"/>
            <w:shd w:val="clear" w:color="auto" w:fill="56008C"/>
          </w:tcPr>
          <w:p w:rsidR="00370AE3" w:rsidRDefault="00370AE3" w:rsidP="00370AE3">
            <w:pPr>
              <w:rPr>
                <w:color w:val="FFFFFF"/>
                <w:sz w:val="24"/>
                <w:szCs w:val="24"/>
              </w:rPr>
            </w:pPr>
            <w:r>
              <w:rPr>
                <w:color w:val="FFFFFF"/>
                <w:sz w:val="24"/>
                <w:szCs w:val="24"/>
              </w:rPr>
              <w:t>Adjacent uses</w:t>
            </w:r>
          </w:p>
        </w:tc>
        <w:tc>
          <w:tcPr>
            <w:tcW w:w="6558" w:type="dxa"/>
            <w:shd w:val="clear" w:color="auto" w:fill="auto"/>
          </w:tcPr>
          <w:p w:rsidR="00370AE3" w:rsidRPr="0053196F" w:rsidRDefault="00370AE3" w:rsidP="00370AE3">
            <w:pPr>
              <w:rPr>
                <w:sz w:val="24"/>
                <w:szCs w:val="24"/>
              </w:rPr>
            </w:pPr>
            <w:r>
              <w:rPr>
                <w:sz w:val="24"/>
                <w:szCs w:val="24"/>
              </w:rPr>
              <w:t>Adjacent properties at Stonebridge Farm and others and Equestrian and Agriculture</w:t>
            </w:r>
          </w:p>
        </w:tc>
      </w:tr>
      <w:tr w:rsidR="00370AE3" w:rsidRPr="0053196F" w:rsidTr="00370AE3">
        <w:trPr>
          <w:trHeight w:val="710"/>
        </w:trPr>
        <w:tc>
          <w:tcPr>
            <w:tcW w:w="2458" w:type="dxa"/>
            <w:shd w:val="clear" w:color="auto" w:fill="56008C"/>
          </w:tcPr>
          <w:p w:rsidR="00370AE3" w:rsidRDefault="00370AE3" w:rsidP="00370AE3">
            <w:pPr>
              <w:rPr>
                <w:color w:val="FFFFFF"/>
                <w:sz w:val="24"/>
                <w:szCs w:val="24"/>
              </w:rPr>
            </w:pPr>
          </w:p>
          <w:p w:rsidR="00370AE3" w:rsidRPr="0053196F" w:rsidRDefault="00370AE3" w:rsidP="00370AE3">
            <w:pPr>
              <w:rPr>
                <w:color w:val="FFFFFF"/>
                <w:sz w:val="24"/>
                <w:szCs w:val="24"/>
              </w:rPr>
            </w:pPr>
            <w:r>
              <w:rPr>
                <w:color w:val="FFFFFF"/>
                <w:sz w:val="24"/>
                <w:szCs w:val="24"/>
              </w:rPr>
              <w:t>Trees/Habitat</w:t>
            </w:r>
          </w:p>
        </w:tc>
        <w:tc>
          <w:tcPr>
            <w:tcW w:w="6558" w:type="dxa"/>
            <w:shd w:val="clear" w:color="auto" w:fill="auto"/>
          </w:tcPr>
          <w:p w:rsidR="00370AE3" w:rsidRDefault="00370AE3" w:rsidP="00370AE3">
            <w:pPr>
              <w:rPr>
                <w:sz w:val="24"/>
                <w:szCs w:val="24"/>
              </w:rPr>
            </w:pPr>
            <w:r>
              <w:rPr>
                <w:sz w:val="24"/>
                <w:szCs w:val="24"/>
              </w:rPr>
              <w:t>Hedgerow/trees to the boundary and grassland</w:t>
            </w:r>
          </w:p>
          <w:p w:rsidR="00370AE3" w:rsidRPr="0053196F" w:rsidRDefault="00370AE3" w:rsidP="00370AE3">
            <w:pPr>
              <w:rPr>
                <w:sz w:val="24"/>
                <w:szCs w:val="24"/>
              </w:rPr>
            </w:pPr>
            <w:r>
              <w:rPr>
                <w:sz w:val="24"/>
                <w:szCs w:val="24"/>
              </w:rPr>
              <w:t>Ponds nearby – Great Crested Newts</w:t>
            </w:r>
          </w:p>
        </w:tc>
      </w:tr>
      <w:tr w:rsidR="00370AE3" w:rsidRPr="0053196F" w:rsidTr="00370AE3">
        <w:trPr>
          <w:trHeight w:val="699"/>
        </w:trPr>
        <w:tc>
          <w:tcPr>
            <w:tcW w:w="2458" w:type="dxa"/>
            <w:shd w:val="clear" w:color="auto" w:fill="56008C"/>
          </w:tcPr>
          <w:p w:rsidR="00370AE3" w:rsidRDefault="00370AE3" w:rsidP="00370AE3">
            <w:pPr>
              <w:rPr>
                <w:color w:val="FFFFFF"/>
                <w:sz w:val="24"/>
                <w:szCs w:val="24"/>
              </w:rPr>
            </w:pPr>
          </w:p>
          <w:p w:rsidR="00370AE3" w:rsidRPr="0053196F" w:rsidRDefault="00370AE3" w:rsidP="00370AE3">
            <w:pPr>
              <w:rPr>
                <w:color w:val="FFFFFF"/>
                <w:sz w:val="24"/>
                <w:szCs w:val="24"/>
              </w:rPr>
            </w:pPr>
            <w:r>
              <w:rPr>
                <w:color w:val="FFFFFF"/>
                <w:sz w:val="24"/>
                <w:szCs w:val="24"/>
              </w:rPr>
              <w:t>Access</w:t>
            </w:r>
          </w:p>
        </w:tc>
        <w:tc>
          <w:tcPr>
            <w:tcW w:w="6558" w:type="dxa"/>
            <w:shd w:val="clear" w:color="auto" w:fill="auto"/>
          </w:tcPr>
          <w:p w:rsidR="00370AE3" w:rsidRPr="0053196F" w:rsidRDefault="00370AE3" w:rsidP="00370AE3">
            <w:pPr>
              <w:rPr>
                <w:sz w:val="24"/>
                <w:szCs w:val="24"/>
              </w:rPr>
            </w:pPr>
            <w:r>
              <w:rPr>
                <w:sz w:val="24"/>
                <w:szCs w:val="24"/>
              </w:rPr>
              <w:t>Land is remote from the village and accessed via narrow lane which at places only allows one car access. Access could be taken from main access to farm</w:t>
            </w:r>
          </w:p>
        </w:tc>
      </w:tr>
      <w:tr w:rsidR="00370AE3" w:rsidRPr="0053196F" w:rsidTr="00370AE3">
        <w:tc>
          <w:tcPr>
            <w:tcW w:w="2458" w:type="dxa"/>
            <w:tcBorders>
              <w:bottom w:val="single" w:sz="4" w:space="0" w:color="auto"/>
            </w:tcBorders>
            <w:shd w:val="clear" w:color="auto" w:fill="56008C"/>
          </w:tcPr>
          <w:p w:rsidR="00370AE3" w:rsidRPr="0053196F" w:rsidRDefault="00370AE3" w:rsidP="00370AE3">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tc>
        <w:tc>
          <w:tcPr>
            <w:tcW w:w="6558" w:type="dxa"/>
            <w:shd w:val="clear" w:color="auto" w:fill="auto"/>
          </w:tcPr>
          <w:p w:rsidR="00370AE3" w:rsidRPr="0053196F" w:rsidRDefault="00370AE3" w:rsidP="00370AE3">
            <w:pPr>
              <w:rPr>
                <w:sz w:val="24"/>
                <w:szCs w:val="24"/>
              </w:rPr>
            </w:pPr>
            <w:r>
              <w:rPr>
                <w:sz w:val="24"/>
                <w:szCs w:val="24"/>
              </w:rPr>
              <w:t>Flood Zone 1- low risk of flooding. Provision of SUDS due to prevent surface water flooding</w:t>
            </w:r>
          </w:p>
        </w:tc>
      </w:tr>
      <w:tr w:rsidR="00370AE3" w:rsidRPr="0053196F" w:rsidTr="00370AE3">
        <w:tc>
          <w:tcPr>
            <w:tcW w:w="2458" w:type="dxa"/>
            <w:shd w:val="clear" w:color="auto" w:fill="56008C"/>
          </w:tcPr>
          <w:p w:rsidR="00370AE3" w:rsidRPr="0053196F" w:rsidRDefault="00370AE3" w:rsidP="00370AE3">
            <w:pPr>
              <w:rPr>
                <w:color w:val="FFFFFF"/>
                <w:sz w:val="24"/>
                <w:szCs w:val="24"/>
              </w:rPr>
            </w:pPr>
            <w:r>
              <w:rPr>
                <w:color w:val="FFFFFF"/>
                <w:sz w:val="24"/>
                <w:szCs w:val="24"/>
              </w:rPr>
              <w:t>Distance from the village core and railway station</w:t>
            </w:r>
          </w:p>
        </w:tc>
        <w:tc>
          <w:tcPr>
            <w:tcW w:w="6558" w:type="dxa"/>
            <w:shd w:val="clear" w:color="auto" w:fill="auto"/>
          </w:tcPr>
          <w:p w:rsidR="00370AE3" w:rsidRDefault="00370AE3" w:rsidP="00370AE3">
            <w:pPr>
              <w:rPr>
                <w:sz w:val="24"/>
                <w:szCs w:val="24"/>
              </w:rPr>
            </w:pPr>
            <w:r>
              <w:rPr>
                <w:sz w:val="24"/>
                <w:szCs w:val="24"/>
              </w:rPr>
              <w:t>Distance from school/church 2700m via 1066 route</w:t>
            </w:r>
          </w:p>
          <w:p w:rsidR="00370AE3" w:rsidRDefault="00370AE3" w:rsidP="00370AE3">
            <w:pPr>
              <w:rPr>
                <w:sz w:val="24"/>
                <w:szCs w:val="24"/>
              </w:rPr>
            </w:pPr>
            <w:r>
              <w:rPr>
                <w:sz w:val="24"/>
                <w:szCs w:val="24"/>
              </w:rPr>
              <w:t>Pub-Recreation ground 2000m–no footpaths</w:t>
            </w:r>
          </w:p>
          <w:p w:rsidR="00370AE3" w:rsidRPr="0053196F" w:rsidRDefault="00370AE3" w:rsidP="00370AE3">
            <w:pPr>
              <w:rPr>
                <w:sz w:val="24"/>
                <w:szCs w:val="24"/>
              </w:rPr>
            </w:pPr>
            <w:r>
              <w:rPr>
                <w:sz w:val="24"/>
                <w:szCs w:val="24"/>
              </w:rPr>
              <w:t>3500m to station</w:t>
            </w:r>
          </w:p>
        </w:tc>
      </w:tr>
      <w:tr w:rsidR="00370AE3" w:rsidRPr="0053196F" w:rsidTr="00370AE3">
        <w:tc>
          <w:tcPr>
            <w:tcW w:w="2458" w:type="dxa"/>
            <w:tcBorders>
              <w:bottom w:val="single" w:sz="4" w:space="0" w:color="auto"/>
            </w:tcBorders>
            <w:shd w:val="clear" w:color="auto" w:fill="56008C"/>
          </w:tcPr>
          <w:p w:rsidR="00370AE3" w:rsidRPr="0053196F" w:rsidRDefault="00370AE3" w:rsidP="00370AE3">
            <w:pPr>
              <w:rPr>
                <w:color w:val="FFFFFF"/>
                <w:sz w:val="24"/>
                <w:szCs w:val="24"/>
              </w:rPr>
            </w:pPr>
            <w:r w:rsidRPr="0053196F">
              <w:rPr>
                <w:color w:val="FFFFFF"/>
                <w:sz w:val="24"/>
                <w:szCs w:val="24"/>
              </w:rPr>
              <w:t>Other</w:t>
            </w:r>
          </w:p>
        </w:tc>
        <w:tc>
          <w:tcPr>
            <w:tcW w:w="6558" w:type="dxa"/>
            <w:tcBorders>
              <w:bottom w:val="single" w:sz="4" w:space="0" w:color="auto"/>
            </w:tcBorders>
            <w:shd w:val="clear" w:color="auto" w:fill="auto"/>
          </w:tcPr>
          <w:p w:rsidR="00370AE3" w:rsidRPr="0053196F" w:rsidRDefault="00370AE3" w:rsidP="00370AE3">
            <w:pPr>
              <w:rPr>
                <w:sz w:val="24"/>
                <w:szCs w:val="24"/>
              </w:rPr>
            </w:pPr>
          </w:p>
        </w:tc>
      </w:tr>
      <w:tr w:rsidR="00370AE3" w:rsidRPr="0053196F" w:rsidTr="00370AE3">
        <w:tc>
          <w:tcPr>
            <w:tcW w:w="2458" w:type="dxa"/>
            <w:tcBorders>
              <w:bottom w:val="single" w:sz="4" w:space="0" w:color="auto"/>
            </w:tcBorders>
            <w:shd w:val="clear" w:color="auto" w:fill="56008C"/>
          </w:tcPr>
          <w:p w:rsidR="00370AE3" w:rsidRPr="0053196F" w:rsidRDefault="00370AE3" w:rsidP="00370AE3">
            <w:pPr>
              <w:rPr>
                <w:color w:val="FFFFFF"/>
                <w:sz w:val="24"/>
                <w:szCs w:val="24"/>
              </w:rPr>
            </w:pPr>
            <w:r>
              <w:rPr>
                <w:color w:val="FFFFFF"/>
                <w:sz w:val="24"/>
                <w:szCs w:val="24"/>
              </w:rPr>
              <w:t>Can</w:t>
            </w:r>
            <w:r w:rsidRPr="0053196F">
              <w:rPr>
                <w:color w:val="FFFFFF"/>
                <w:sz w:val="24"/>
                <w:szCs w:val="24"/>
              </w:rPr>
              <w:t xml:space="preserve"> </w:t>
            </w:r>
            <w:r>
              <w:rPr>
                <w:color w:val="FFFFFF"/>
                <w:sz w:val="24"/>
                <w:szCs w:val="24"/>
              </w:rPr>
              <w:t>any</w:t>
            </w:r>
            <w:r w:rsidRPr="0053196F">
              <w:rPr>
                <w:color w:val="FFFFFF"/>
                <w:sz w:val="24"/>
                <w:szCs w:val="24"/>
              </w:rPr>
              <w:t xml:space="preserve"> constraints be overcome?</w:t>
            </w:r>
          </w:p>
          <w:p w:rsidR="00370AE3" w:rsidRPr="0053196F" w:rsidRDefault="00370AE3" w:rsidP="00370AE3">
            <w:pPr>
              <w:rPr>
                <w:color w:val="FFFFFF"/>
                <w:sz w:val="24"/>
                <w:szCs w:val="24"/>
              </w:rPr>
            </w:pPr>
          </w:p>
        </w:tc>
        <w:tc>
          <w:tcPr>
            <w:tcW w:w="6558" w:type="dxa"/>
            <w:tcBorders>
              <w:bottom w:val="single" w:sz="4" w:space="0" w:color="auto"/>
            </w:tcBorders>
            <w:shd w:val="clear" w:color="auto" w:fill="auto"/>
          </w:tcPr>
          <w:p w:rsidR="00370AE3" w:rsidRPr="0053196F" w:rsidRDefault="00370AE3" w:rsidP="00370AE3">
            <w:pPr>
              <w:rPr>
                <w:sz w:val="24"/>
                <w:szCs w:val="24"/>
              </w:rPr>
            </w:pPr>
            <w:r>
              <w:rPr>
                <w:sz w:val="24"/>
                <w:szCs w:val="24"/>
              </w:rPr>
              <w:t xml:space="preserve">Access  and location of site cannot be overcome </w:t>
            </w:r>
          </w:p>
        </w:tc>
      </w:tr>
      <w:tr w:rsidR="00370AE3" w:rsidRPr="0053196F" w:rsidTr="00370AE3">
        <w:tc>
          <w:tcPr>
            <w:tcW w:w="2458" w:type="dxa"/>
            <w:tcBorders>
              <w:bottom w:val="single" w:sz="4" w:space="0" w:color="auto"/>
            </w:tcBorders>
            <w:shd w:val="clear" w:color="auto" w:fill="56008C"/>
          </w:tcPr>
          <w:p w:rsidR="00370AE3" w:rsidRDefault="00370AE3" w:rsidP="00370AE3">
            <w:pPr>
              <w:rPr>
                <w:color w:val="FFFFFF"/>
                <w:sz w:val="24"/>
                <w:szCs w:val="24"/>
              </w:rPr>
            </w:pPr>
            <w:r>
              <w:rPr>
                <w:color w:val="FFFFFF"/>
                <w:sz w:val="24"/>
                <w:szCs w:val="24"/>
              </w:rPr>
              <w:t xml:space="preserve">Availability </w:t>
            </w:r>
          </w:p>
        </w:tc>
        <w:tc>
          <w:tcPr>
            <w:tcW w:w="6558" w:type="dxa"/>
            <w:tcBorders>
              <w:bottom w:val="single" w:sz="4" w:space="0" w:color="auto"/>
            </w:tcBorders>
            <w:shd w:val="clear" w:color="auto" w:fill="auto"/>
          </w:tcPr>
          <w:p w:rsidR="00370AE3" w:rsidRDefault="00370AE3" w:rsidP="00370AE3">
            <w:pPr>
              <w:rPr>
                <w:sz w:val="24"/>
                <w:szCs w:val="24"/>
              </w:rPr>
            </w:pPr>
            <w:r>
              <w:rPr>
                <w:sz w:val="24"/>
                <w:szCs w:val="24"/>
              </w:rPr>
              <w:t>Site promoted by owner so available</w:t>
            </w:r>
          </w:p>
        </w:tc>
      </w:tr>
      <w:tr w:rsidR="00370AE3" w:rsidRPr="00C76945" w:rsidTr="00370AE3">
        <w:trPr>
          <w:trHeight w:val="1408"/>
        </w:trPr>
        <w:tc>
          <w:tcPr>
            <w:tcW w:w="2458" w:type="dxa"/>
            <w:shd w:val="clear" w:color="auto" w:fill="7030A0"/>
          </w:tcPr>
          <w:p w:rsidR="00370AE3" w:rsidRPr="00C76945" w:rsidRDefault="00370AE3" w:rsidP="00370AE3">
            <w:pPr>
              <w:rPr>
                <w:color w:val="FFFFFF" w:themeColor="background1"/>
                <w:sz w:val="24"/>
                <w:szCs w:val="24"/>
              </w:rPr>
            </w:pPr>
            <w:r>
              <w:rPr>
                <w:color w:val="FFFFFF" w:themeColor="background1"/>
                <w:sz w:val="24"/>
                <w:szCs w:val="24"/>
              </w:rPr>
              <w:t>Summary of site</w:t>
            </w:r>
            <w:r w:rsidRPr="00C76945">
              <w:rPr>
                <w:color w:val="FFFFFF" w:themeColor="background1"/>
                <w:sz w:val="24"/>
                <w:szCs w:val="24"/>
              </w:rPr>
              <w:t xml:space="preserve"> </w:t>
            </w:r>
          </w:p>
        </w:tc>
        <w:tc>
          <w:tcPr>
            <w:tcW w:w="6558" w:type="dxa"/>
            <w:shd w:val="clear" w:color="auto" w:fill="FFFFFF" w:themeFill="background1"/>
          </w:tcPr>
          <w:p w:rsidR="00370AE3" w:rsidRPr="00E27B7F" w:rsidRDefault="00370AE3" w:rsidP="00370AE3">
            <w:pPr>
              <w:rPr>
                <w:sz w:val="24"/>
                <w:szCs w:val="24"/>
              </w:rPr>
            </w:pPr>
            <w:r>
              <w:rPr>
                <w:sz w:val="24"/>
                <w:szCs w:val="24"/>
              </w:rPr>
              <w:t xml:space="preserve">The land lies in open countryside and is detached from the village being remote from facilities and the station and is considered to be an isolated site. The access to the site is also poor being located on a narrow lane with at points is only passable for one car.   </w:t>
            </w:r>
          </w:p>
        </w:tc>
      </w:tr>
      <w:tr w:rsidR="00370AE3" w:rsidRPr="00C76945" w:rsidTr="00370AE3">
        <w:trPr>
          <w:trHeight w:val="699"/>
        </w:trPr>
        <w:tc>
          <w:tcPr>
            <w:tcW w:w="2458" w:type="dxa"/>
            <w:shd w:val="clear" w:color="auto" w:fill="7030A0"/>
          </w:tcPr>
          <w:p w:rsidR="00370AE3" w:rsidRDefault="00370AE3" w:rsidP="00370AE3">
            <w:pPr>
              <w:rPr>
                <w:color w:val="FFFFFF" w:themeColor="background1"/>
                <w:sz w:val="24"/>
                <w:szCs w:val="24"/>
              </w:rPr>
            </w:pPr>
            <w:r>
              <w:rPr>
                <w:color w:val="FFFFFF" w:themeColor="background1"/>
                <w:sz w:val="24"/>
                <w:szCs w:val="24"/>
              </w:rPr>
              <w:t xml:space="preserve">Recommendation </w:t>
            </w:r>
          </w:p>
        </w:tc>
        <w:tc>
          <w:tcPr>
            <w:tcW w:w="6558" w:type="dxa"/>
            <w:shd w:val="clear" w:color="auto" w:fill="FFFFFF" w:themeFill="background1"/>
          </w:tcPr>
          <w:p w:rsidR="00370AE3" w:rsidRDefault="00370AE3" w:rsidP="00370AE3">
            <w:pPr>
              <w:rPr>
                <w:sz w:val="24"/>
                <w:szCs w:val="24"/>
              </w:rPr>
            </w:pPr>
            <w:r>
              <w:rPr>
                <w:sz w:val="24"/>
                <w:szCs w:val="24"/>
              </w:rPr>
              <w:t>Site is not considered to be suitable due to landscape impact, location and access to village</w:t>
            </w:r>
          </w:p>
        </w:tc>
      </w:tr>
    </w:tbl>
    <w:p w:rsidR="009475ED" w:rsidRDefault="00370AE3">
      <w:bookmarkStart w:id="0" w:name="_GoBack"/>
      <w:bookmarkEnd w:id="0"/>
    </w:p>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A7171"/>
    <w:rsid w:val="001B013A"/>
    <w:rsid w:val="0020049A"/>
    <w:rsid w:val="00214109"/>
    <w:rsid w:val="00370AE3"/>
    <w:rsid w:val="003819D3"/>
    <w:rsid w:val="00416C6F"/>
    <w:rsid w:val="004844FE"/>
    <w:rsid w:val="004D4A33"/>
    <w:rsid w:val="00505867"/>
    <w:rsid w:val="005F19C2"/>
    <w:rsid w:val="006C6D9D"/>
    <w:rsid w:val="006F0A73"/>
    <w:rsid w:val="007A613D"/>
    <w:rsid w:val="00801993"/>
    <w:rsid w:val="0083364A"/>
    <w:rsid w:val="008E3A10"/>
    <w:rsid w:val="00902ABC"/>
    <w:rsid w:val="00925C09"/>
    <w:rsid w:val="009706DE"/>
    <w:rsid w:val="009E5CED"/>
    <w:rsid w:val="00A82F2A"/>
    <w:rsid w:val="00C76945"/>
    <w:rsid w:val="00D963ED"/>
    <w:rsid w:val="00DD7712"/>
    <w:rsid w:val="00E27B7F"/>
    <w:rsid w:val="00F23449"/>
    <w:rsid w:val="00F35351"/>
    <w:rsid w:val="00F62E73"/>
    <w:rsid w:val="00FA2998"/>
    <w:rsid w:val="00FB32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0A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AE3"/>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5</cp:revision>
  <cp:lastPrinted>2017-03-21T19:25:00Z</cp:lastPrinted>
  <dcterms:created xsi:type="dcterms:W3CDTF">2017-03-18T13:38:00Z</dcterms:created>
  <dcterms:modified xsi:type="dcterms:W3CDTF">2017-03-21T19:25:00Z</dcterms:modified>
</cp:coreProperties>
</file>